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REVELIA</w:t>
      </w:r>
    </w:p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Reclamante ajuizou a presente ação trabalhista em face da Reclamada, conforme se verifica nos autos.</w:t>
      </w:r>
    </w:p>
    <w:p>
      <w:r>
        <w:rPr>
          <w:b w:val="0"/>
          <w:sz w:val="20"/>
        </w:rPr>
        <w:t>A Reclamada, regularmente citada, permaneceu inerte, não apresentando contestação no prazo legal,</w:t>
      </w:r>
    </w:p>
    <w:p>
      <w:r>
        <w:rPr>
          <w:b w:val="0"/>
          <w:sz w:val="20"/>
        </w:rPr>
        <w:t>caracterizando, assim, a revelia e a confissão ficta quanto à matéria de fato, nos termos do artigo 844 da CLT.</w:t>
      </w:r>
    </w:p>
    <w:p/>
    <w:p>
      <w:r>
        <w:rPr>
          <w:b/>
          <w:sz w:val="22"/>
        </w:rPr>
        <w:t>II – DO DIREITO</w:t>
      </w:r>
    </w:p>
    <w:p/>
    <w:p>
      <w:r>
        <w:rPr>
          <w:b/>
          <w:sz w:val="20"/>
        </w:rPr>
        <w:t>Nos termos do artigo 844 da Consolidação das Leis do Trabalho (CLT):</w:t>
      </w:r>
    </w:p>
    <w:p>
      <w:r>
        <w:rPr>
          <w:b w:val="0"/>
          <w:sz w:val="20"/>
        </w:rPr>
        <w:t>"Se o Reclamado não contestar a reclamação no prazo legal, reputar-se-ão verdadeiros os fatos afirmados pelo Reclamante."</w:t>
      </w:r>
    </w:p>
    <w:p/>
    <w:p>
      <w:r>
        <w:rPr>
          <w:b w:val="0"/>
          <w:sz w:val="20"/>
        </w:rPr>
        <w:t>Assim, diante da ausência de defesa, devem ser acolhidos os fatos alegados pelo Reclamante,</w:t>
      </w:r>
    </w:p>
    <w:p>
      <w:r>
        <w:rPr>
          <w:b w:val="0"/>
          <w:sz w:val="20"/>
        </w:rPr>
        <w:t>o que implica a presunção da veracidade das suas alegações.</w:t>
      </w:r>
    </w:p>
    <w:p/>
    <w:p>
      <w:r>
        <w:rPr>
          <w:b/>
          <w:sz w:val="22"/>
        </w:rPr>
        <w:t>III – DA CONSTITUIÇÃO DE ADVOGADO E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 w:val="0"/>
          <w:sz w:val="20"/>
        </w:rPr>
        <w:t>1. Seja declarada a revelia da Reclamada, com a consequente presunção dos fatos alegados pelo Reclamante;</w:t>
      </w:r>
    </w:p>
    <w:p>
      <w:r>
        <w:rPr>
          <w:b w:val="0"/>
          <w:sz w:val="20"/>
        </w:rPr>
        <w:t>2. A condenação da Reclamada ao pagamento das verbas trabalhistas pleiteadas na petição inicial,</w:t>
      </w:r>
    </w:p>
    <w:p>
      <w:r>
        <w:rPr>
          <w:b w:val="0"/>
          <w:sz w:val="20"/>
        </w:rPr>
        <w:t xml:space="preserve">   tais como salários, horas extras, férias, 13º salário, FGTS com a multa de 40%, indenizações,</w:t>
      </w:r>
    </w:p>
    <w:p>
      <w:r>
        <w:rPr>
          <w:b w:val="0"/>
          <w:sz w:val="20"/>
        </w:rPr>
        <w:t xml:space="preserve">   e demais valores decorrentes do contrato de trabalho;</w:t>
      </w:r>
    </w:p>
    <w:p>
      <w:r>
        <w:rPr>
          <w:b w:val="0"/>
          <w:sz w:val="20"/>
        </w:rPr>
        <w:t>3. A condenação da Reclamada ao pagamento de honorários advocatícios sucumbenciais,</w:t>
      </w:r>
    </w:p>
    <w:p>
      <w:r>
        <w:rPr>
          <w:b w:val="0"/>
          <w:sz w:val="20"/>
        </w:rPr>
        <w:t xml:space="preserve">   conforme previsto no artigo 791-A da CLT;</w:t>
      </w:r>
    </w:p>
    <w:p>
      <w:r>
        <w:rPr>
          <w:b w:val="0"/>
          <w:sz w:val="20"/>
        </w:rPr>
        <w:t>4. A concessão dos benefícios da justiça gratuita, caso seja requerido pelo Reclamante;</w:t>
      </w:r>
    </w:p>
    <w:p/>
    <w:p>
      <w:r>
        <w:rPr>
          <w:b/>
          <w:sz w:val="22"/>
        </w:rPr>
        <w:t>IV – DAS PROVAS</w:t>
      </w:r>
    </w:p>
    <w:p/>
    <w:p>
      <w:r>
        <w:rPr>
          <w:b w:val="0"/>
          <w:sz w:val="20"/>
        </w:rPr>
        <w:t>Protesta provar o alegado por todos os meios de prova admitidos em direito, especialmente pela juntada</w:t>
      </w:r>
    </w:p>
    <w:p>
      <w:r>
        <w:rPr>
          <w:b w:val="0"/>
          <w:sz w:val="20"/>
        </w:rPr>
        <w:t>de documentos, oitiva de testemunhas e depoimento pessoal da Reclamada, sob pena de confissão.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________________________________ para efeitos legais.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https://documentos-br.com/peticao-revelia/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eticao-reveli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