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PETIÇÃO DE EXECUÇÃO TRABALHISTA</w:t>
      </w:r>
    </w:p>
    <w:p/>
    <w:p>
      <w:r>
        <w:rPr>
          <w:b w:val="0"/>
          <w:sz w:val="20"/>
        </w:rPr>
        <w:t>EXCELENTÍSSIMO(A) SENHOR(A) DOUTOR(A) JUIZ(A) DA ___ VARA DO TRABALHO DE ____________________</w:t>
      </w:r>
    </w:p>
    <w:p/>
    <w:p>
      <w:r>
        <w:rPr>
          <w:b w:val="0"/>
          <w:sz w:val="20"/>
        </w:rPr>
        <w:t>EXECUTANTE: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______________________________________________</w:t>
      </w:r>
    </w:p>
    <w:p>
      <w:r>
        <w:rPr>
          <w:b w:val="0"/>
          <w:sz w:val="20"/>
        </w:rPr>
        <w:t>CPF: ______________________________________________________________________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 w:val="0"/>
          <w:sz w:val="20"/>
        </w:rPr>
        <w:t>EXECUTADO: ________________________________________________________________</w:t>
      </w:r>
    </w:p>
    <w:p>
      <w:r>
        <w:rPr>
          <w:b w:val="0"/>
          <w:sz w:val="20"/>
        </w:rPr>
        <w:t>CNPJ/CPF: 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Trata-se de execução trabalhista fundada na sentença/tratado no processo nº _________________, transitada em julgado, que condenou o Executado ao pagamento das verbas trabalhistas discriminadas abaixo, as quais não foram cumpridas espontaneamente, tornando-se necessária a presente medida executória.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Nos termos do artigo 876 da Consolidação das Leis do Trabalho (CLT) e artigos 513 e seguintes do Código de Processo Civil (CPC), é cabível a execução da sentença trabalhista para satisfação do crédito do trabalhador.</w:t>
      </w:r>
    </w:p>
    <w:p/>
    <w:p>
      <w:r>
        <w:rPr>
          <w:b w:val="0"/>
          <w:sz w:val="20"/>
        </w:rPr>
        <w:t>O não cumprimento voluntário do julgado autoriza a constrição judicial dos bens do Executado para garantia do direito do Executante.</w:t>
      </w:r>
    </w:p>
    <w:p/>
    <w:p>
      <w:r>
        <w:rPr>
          <w:b/>
          <w:sz w:val="22"/>
        </w:rPr>
        <w:t>III – DOS VALORES EXECUTADOS</w:t>
      </w:r>
    </w:p>
    <w:p/>
    <w:p>
      <w:r>
        <w:rPr>
          <w:b/>
          <w:sz w:val="20"/>
        </w:rPr>
        <w:t>O valor atualizado da execução corresponde a R$ ________________________, discriminado conforme segue:</w:t>
      </w:r>
    </w:p>
    <w:p/>
    <w:p>
      <w:r>
        <w:rPr>
          <w:b w:val="0"/>
          <w:sz w:val="20"/>
        </w:rPr>
        <w:t>- Saldo de salário: R$ ______________________________________________________</w:t>
      </w:r>
    </w:p>
    <w:p>
      <w:r>
        <w:rPr>
          <w:b w:val="0"/>
          <w:sz w:val="20"/>
        </w:rPr>
        <w:t>- Aviso prévio: R$ __________________________________________________________</w:t>
      </w:r>
    </w:p>
    <w:p>
      <w:r>
        <w:rPr>
          <w:b w:val="0"/>
          <w:sz w:val="20"/>
        </w:rPr>
        <w:t>- 13º salário proporcional: R$ _______________________________________________</w:t>
      </w:r>
    </w:p>
    <w:p>
      <w:r>
        <w:rPr>
          <w:b w:val="0"/>
          <w:sz w:val="20"/>
        </w:rPr>
        <w:t>- Férias proporcionais + 1/3: R$ _____________________________________________</w:t>
      </w:r>
    </w:p>
    <w:p>
      <w:r>
        <w:rPr>
          <w:b w:val="0"/>
          <w:sz w:val="20"/>
        </w:rPr>
        <w:t>- FGTS + multa de 40%: R$ _________________________________________________</w:t>
      </w:r>
    </w:p>
    <w:p>
      <w:r>
        <w:rPr>
          <w:b w:val="0"/>
          <w:sz w:val="20"/>
        </w:rPr>
        <w:t>- Multas previstas nos artigos 467 e 477 da CLT: R$ ___________________________</w:t>
      </w:r>
    </w:p>
    <w:p>
      <w:r>
        <w:rPr>
          <w:b w:val="0"/>
          <w:sz w:val="20"/>
        </w:rPr>
        <w:t>- Horas extras e reflexos: R$ ________________________________________________</w:t>
      </w:r>
    </w:p>
    <w:p>
      <w:r>
        <w:rPr>
          <w:b w:val="0"/>
          <w:sz w:val="20"/>
        </w:rPr>
        <w:t>- Adicional noturno e reflexos: R$ ___________________________________________</w:t>
      </w:r>
    </w:p>
    <w:p>
      <w:r>
        <w:rPr>
          <w:b w:val="0"/>
          <w:sz w:val="20"/>
        </w:rPr>
        <w:t>- Indenização por danos morais: R$ __________________________________________</w:t>
      </w:r>
    </w:p>
    <w:p>
      <w:r>
        <w:rPr>
          <w:b w:val="0"/>
          <w:sz w:val="20"/>
        </w:rPr>
        <w:t>- Outros créditos: R$ ________________________________________________________</w:t>
      </w:r>
    </w:p>
    <w:p/>
    <w:p>
      <w:r>
        <w:rPr>
          <w:b/>
          <w:sz w:val="22"/>
        </w:rPr>
        <w:t>IV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 w:val="0"/>
          <w:sz w:val="20"/>
        </w:rPr>
        <w:t>1. A citação do Executado para, no prazo legal, pagar o débito atualizado, apresentar bens à penhora ou impugnar a execução;</w:t>
      </w:r>
    </w:p>
    <w:p/>
    <w:p>
      <w:r>
        <w:rPr>
          <w:b/>
          <w:sz w:val="20"/>
        </w:rPr>
        <w:t>2. Caso não haja pagamento ou impugnação, seja determinada a penhora de bens suficientes para a satisfação do crédito trabalhista, preferencialmente:</w:t>
      </w:r>
    </w:p>
    <w:p>
      <w:r>
        <w:rPr>
          <w:b w:val="0"/>
          <w:sz w:val="20"/>
        </w:rPr>
        <w:t xml:space="preserve">   - bloqueio via BacenJud de valores em contas bancárias;</w:t>
      </w:r>
    </w:p>
    <w:p>
      <w:r>
        <w:rPr>
          <w:b w:val="0"/>
          <w:sz w:val="20"/>
        </w:rPr>
        <w:t xml:space="preserve">   - penhora de veículos, imóveis ou outros bens de valor;</w:t>
      </w:r>
    </w:p>
    <w:p/>
    <w:p>
      <w:r>
        <w:rPr>
          <w:b w:val="0"/>
          <w:sz w:val="20"/>
        </w:rPr>
        <w:t>3. Seja autorizado o levantamento do FGTS e seguro-desemprego, se for o caso, para garantia do crédito executado;</w:t>
      </w:r>
    </w:p>
    <w:p/>
    <w:p>
      <w:r>
        <w:rPr>
          <w:b w:val="0"/>
          <w:sz w:val="20"/>
        </w:rPr>
        <w:t>4. A intimação do Ministério Público do Trabalho para acompanhar a presente execução;</w:t>
      </w:r>
    </w:p>
    <w:p/>
    <w:p>
      <w:r>
        <w:rPr>
          <w:b w:val="0"/>
          <w:sz w:val="20"/>
        </w:rPr>
        <w:t>5. A condenação do Executado ao pagamento das custas processuais e honorários advocatícios, na forma da lei;</w:t>
      </w:r>
    </w:p>
    <w:p/>
    <w:p>
      <w:r>
        <w:rPr>
          <w:b w:val="0"/>
          <w:sz w:val="20"/>
        </w:rPr>
        <w:t>6. A inclusão do nome do Executado nos órgãos de proteção ao crédito, caso não haja pagamento voluntário;</w:t>
      </w:r>
    </w:p>
    <w:p/>
    <w:p>
      <w:r>
        <w:rPr>
          <w:b w:val="0"/>
          <w:sz w:val="20"/>
        </w:rPr>
        <w:t>7. Requer ainda a tramitação prioritária da presente execução, nos termos da legislação vigente.</w:t>
      </w:r>
    </w:p>
    <w:p/>
    <w:p>
      <w:r>
        <w:rPr>
          <w:b/>
          <w:sz w:val="22"/>
        </w:rPr>
        <w:t>V – DAS PROVAS</w:t>
      </w:r>
    </w:p>
    <w:p/>
    <w:p>
      <w:r>
        <w:rPr>
          <w:b w:val="0"/>
          <w:sz w:val="20"/>
        </w:rPr>
        <w:t>Protesta provar o alegado por todos os meios de prova admitidos em direito, especialmente pela juntada de documentos, perícia, depoimento pessoal do Executado, oitiva de testemunhas e demais que se fizerem necessárias.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 de ____________________ de ________</w:t>
      </w:r>
    </w:p>
    <w:p>
      <w:r>
        <w:rPr>
          <w:b w:val="0"/>
          <w:sz w:val="20"/>
        </w:rPr>
        <w:t>Local                                        Data</w:t>
      </w:r>
    </w:p>
    <w:p/>
    <w:p>
      <w:r>
        <w:rPr>
          <w:b w:val="0"/>
          <w:sz w:val="20"/>
        </w:rPr>
        <w:t>_____________________________________________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https://documentos-br.com/peticao-de-execucao-trabalhista/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peticao-de-execucao-trabalhista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