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ALIMENTOS GRAVÍDICOS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</w:t>
      </w:r>
    </w:p>
    <w:p/>
    <w:p>
      <w:r>
        <w:rPr>
          <w:b w:val="0"/>
          <w:sz w:val="20"/>
        </w:rPr>
        <w:t>REQUERENTE: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A Requerente se encontra grávida, conforme atestado médico anexo, estando atualmente com ___ semanas de gestação.</w:t>
      </w:r>
    </w:p>
    <w:p>
      <w:r>
        <w:rPr>
          <w:b w:val="0"/>
          <w:sz w:val="20"/>
        </w:rPr>
        <w:t>2. O Requerido é o suposto pai do nascituro, conforme demonstra a convivência e demais provas que serão produzidas nos autos.</w:t>
      </w:r>
    </w:p>
    <w:p>
      <w:r>
        <w:rPr>
          <w:b w:val="0"/>
          <w:sz w:val="20"/>
        </w:rPr>
        <w:t>3. A situação financeira da Requerente não lhe permite prover sozinha as despesas necessárias para a gestação e para o futuro nascimento da criança.</w:t>
      </w:r>
    </w:p>
    <w:p>
      <w:r>
        <w:rPr>
          <w:b w:val="0"/>
          <w:sz w:val="20"/>
        </w:rPr>
        <w:t>4. Diante disso, faz-se necessária a fixação de alimentos gravídicos para garantir a manutenção digna da gestante e o adequado desenvolvimento do nascituro.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5. A presente ação encontra respaldo no artigo 2º da Lei nº 11.804/2008, que prevê o direito da gestante aos alimentos gravídicos, garantindo-lhe assistência material durante a gravidez.</w:t>
      </w:r>
    </w:p>
    <w:p>
      <w:r>
        <w:rPr>
          <w:b w:val="0"/>
          <w:sz w:val="20"/>
        </w:rPr>
        <w:t>6. O Código Civil, em seus artigos 1.694 e seguintes, disciplina a obrigação alimentar, que deve ser prestada em favor daquele que dela necessita.</w:t>
      </w:r>
    </w:p>
    <w:p>
      <w:r>
        <w:rPr>
          <w:b w:val="0"/>
          <w:sz w:val="20"/>
        </w:rPr>
        <w:t>7. O nascituro, por meio da genitora, tem direito à proteção integral, conforme preceitua o artigo 227 da Constituição Federal.</w:t>
      </w:r>
    </w:p>
    <w:p>
      <w:r>
        <w:rPr>
          <w:b w:val="0"/>
          <w:sz w:val="20"/>
        </w:rPr>
        <w:t>8. A fixação dos alimentos gravídicos deve considerar as necessidades da gestante e as possibilidades do suposto pai, observando-se o princípio da proporcionalidade.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Ante o exposto, requer-se:</w:t>
      </w:r>
    </w:p>
    <w:p/>
    <w:p>
      <w:r>
        <w:rPr>
          <w:b/>
          <w:sz w:val="20"/>
        </w:rPr>
        <w:t>a) A citação do Requerido para, querendo, contestar a presente ação, sob pena de revelia e confissão;</w:t>
      </w:r>
    </w:p>
    <w:p>
      <w:r>
        <w:rPr>
          <w:b/>
          <w:sz w:val="20"/>
        </w:rPr>
        <w:t>b) A procedência do pedido para fixar alimentos gravídicos em favor da Requerente, no valor mensal correspondente a ___% dos rendimentos líquidos do Requerido, ou valor fixo de R$ ____________, durante o período da gestação, até o nascimento da criança;</w:t>
      </w:r>
    </w:p>
    <w:p>
      <w:r>
        <w:rPr>
          <w:b/>
          <w:sz w:val="20"/>
        </w:rPr>
        <w:t>c) A condenação do Requerido ao pagamento das despesas médicas, hospitalares, laboratoriais e demais necessárias para a gestação e parto;</w:t>
      </w:r>
    </w:p>
    <w:p>
      <w:r>
        <w:rPr>
          <w:b/>
          <w:sz w:val="20"/>
        </w:rPr>
        <w:t>d) A produção de todas as provas em direito admitidas, especialmente documental, testemunhal e pericial, se necessário;</w:t>
      </w:r>
    </w:p>
    <w:p>
      <w:r>
        <w:rPr>
          <w:b/>
          <w:sz w:val="20"/>
        </w:rPr>
        <w:t>e) A concessão dos benefícios da justiça gratuita, tendo em vista a hipossuficiência financeira da Requerente;</w:t>
      </w:r>
    </w:p>
    <w:p>
      <w:r>
        <w:rPr>
          <w:b w:val="0"/>
          <w:sz w:val="20"/>
        </w:rPr>
        <w:t>f) A intimação do Ministério Público para acompanhar o feito, conforme dispõe o artigo 178, II do Código de Processo Civil.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 (______________), para efeitos fiscais e de alçada.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 de 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https://documentos-br.com/alimentos-gravidicos/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limentos-gravidico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